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I KETUT RIAWAN  BUDIARTA</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2022)</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7324052102880001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I KETUT RIAWAN  BUDIARTA</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7324052102880001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7324051302170003</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15.806.948.4-803.000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MALILI/21 Februari 1988</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HINDU</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RT 1 DUSUN BERINGIN, ANGKONA, LUWU TIMUR, SULAWESI SELATAN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085222594101</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ketutrbudiarta@gmail.com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426255</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LUWU TIMUR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CAMAT - KECAMATAN ANGKONA - KECAMATAN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2022</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14 Februari 2023</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Terverifikasi Lengkap</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PUTU AYU HERA ERMINAYANTHI</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BAJERA , 24 Agustus 1993 / Perempuan</w:t>
            </w:r>
          </w:p>
        </w:tc>
        <w:tc>
          <w:tcPr>
            <w:tcW w:w="2232" w:type="dxa"/>
            <w:tcBorders>
              <w:top w:val="double" w:sz="12" w:space="0" w:color="auto"/>
            </w:tcBorders>
          </w:tcPr>
          <w:p w:rsidR="00246808" w:rsidRPr="00926FED" w:rsidRDefault="00246808" w:rsidP="0038393B">
            <w:pPr>
              <w:pStyle w:val="ListParagraph"/>
              <w:ind w:left="0"/>
            </w:pPr>
            <w:r>
              <w:t>KARYAWAN BUMN</w:t>
            </w:r>
          </w:p>
        </w:tc>
        <w:tc>
          <w:tcPr>
            <w:tcW w:w="4520" w:type="dxa"/>
            <w:tcBorders>
              <w:top w:val="double" w:sz="12" w:space="0" w:color="auto"/>
            </w:tcBorders>
          </w:tcPr>
          <w:p w:rsidR="00246808" w:rsidRPr="00926FED" w:rsidRDefault="00246808" w:rsidP="0038393B">
            <w:pPr>
              <w:pStyle w:val="ListParagraph"/>
              <w:ind w:left="0"/>
            </w:pPr>
            <w:r>
              <w:t>RT 01 DUSUN BERINGIN, DESA TAWAKUA, KECAMATAN ANGKONA, KABUPATEN LUWU TIMUR</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PUTU RADITYA VIRENDRA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LUWU TIMUR , 4 Desember 2017 / Laki-Laki</w:t>
            </w:r>
          </w:p>
        </w:tc>
        <w:tc>
          <w:tcPr>
            <w:tcW w:w="2232" w:type="dxa"/>
            <w:tcBorders>
              <w:top w:val="double" w:sz="12" w:space="0" w:color="auto"/>
            </w:tcBorders>
          </w:tcPr>
          <w:p w:rsidR="00246808" w:rsidRPr="00926FED" w:rsidRDefault="00246808" w:rsidP="0038393B">
            <w:pPr>
              <w:pStyle w:val="ListParagraph"/>
              <w:ind w:left="0"/>
            </w:pPr>
            <w:r>
              <w:t>TIDAK BEKERJA</w:t>
            </w:r>
          </w:p>
        </w:tc>
        <w:tc>
          <w:tcPr>
            <w:tcW w:w="4520" w:type="dxa"/>
            <w:tcBorders>
              <w:top w:val="double" w:sz="12" w:space="0" w:color="auto"/>
            </w:tcBorders>
          </w:tcPr>
          <w:p w:rsidR="00246808" w:rsidRPr="00926FED" w:rsidRDefault="00246808" w:rsidP="0038393B">
            <w:pPr>
              <w:pStyle w:val="ListParagraph"/>
              <w:ind w:left="0"/>
            </w:pPr>
            <w:r>
              <w:t>RT 01, DUSUN BERINGIN, DESA TAWAKUA, KECAMATAN ANGKONA, KABUPATEN LUWU TIMUR</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MADE PARAMITHA APSARI</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LUWU TIMUR , 5 Oktober 2020 / Perempuan</w:t>
            </w:r>
          </w:p>
        </w:tc>
        <w:tc>
          <w:tcPr>
            <w:tcW w:w="2232" w:type="dxa"/>
            <w:tcBorders>
              <w:top w:val="double" w:sz="12" w:space="0" w:color="auto"/>
            </w:tcBorders>
          </w:tcPr>
          <w:p w:rsidR="00246808" w:rsidRPr="00926FED" w:rsidRDefault="00246808" w:rsidP="0038393B">
            <w:pPr>
              <w:pStyle w:val="ListParagraph"/>
              <w:ind w:left="0"/>
            </w:pPr>
            <w:r>
              <w:t>BELUM/TIDAK BEKERJA</w:t>
            </w:r>
          </w:p>
        </w:tc>
        <w:tc>
          <w:tcPr>
            <w:tcW w:w="4520" w:type="dxa"/>
            <w:tcBorders>
              <w:top w:val="double" w:sz="12" w:space="0" w:color="auto"/>
            </w:tcBorders>
          </w:tcPr>
          <w:p w:rsidR="00246808" w:rsidRPr="00926FED" w:rsidRDefault="00246808" w:rsidP="0038393B">
            <w:pPr>
              <w:pStyle w:val="ListParagraph"/>
              <w:ind w:left="0"/>
            </w:pPr>
            <w:r>
              <w:t>RT 1 DUSUN BERINGIN, Kelurahan TAWAKUA, Kecamatan ANGKONA, Kabupaten/Kota LUWU TIMUR, Provinsi SULAWESI SELATAN</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CAMAT </w:t>
            </w:r>
          </w:p>
        </w:tc>
        <w:tc>
          <w:tcPr>
            <w:tcW w:w="3455" w:type="dxa"/>
            <w:tcBorders>
              <w:top w:val="double" w:sz="12" w:space="0" w:color="auto"/>
            </w:tcBorders>
          </w:tcPr>
          <w:p w:rsidR="00246808" w:rsidRPr="00AC1554" w:rsidRDefault="00246808" w:rsidP="0038393B">
            <w:pPr>
              <w:pStyle w:val="ListParagraph"/>
              <w:ind w:left="0"/>
            </w:pPr>
            <w:r>
              <w:t>PEMERINTAH KABUPATEN LUWU TIMUR</w:t>
            </w:r>
          </w:p>
        </w:tc>
        <w:tc>
          <w:tcPr>
            <w:tcW w:w="3686" w:type="dxa"/>
            <w:tcBorders>
              <w:top w:val="double" w:sz="12" w:space="0" w:color="auto"/>
            </w:tcBorders>
          </w:tcPr>
          <w:p w:rsidR="00246808" w:rsidRPr="00174823" w:rsidRDefault="00246808" w:rsidP="0038393B">
            <w:pPr>
              <w:pStyle w:val="ListParagraph"/>
              <w:ind w:left="0"/>
            </w:pPr>
            <w:r>
              <w:t>KECAMATAN</w:t>
            </w:r>
          </w:p>
        </w:tc>
        <w:tc>
          <w:tcPr>
            <w:tcW w:w="3622" w:type="dxa"/>
            <w:tcBorders>
              <w:top w:val="double" w:sz="12" w:space="0" w:color="auto"/>
            </w:tcBorders>
          </w:tcPr>
          <w:p w:rsidR="00246808" w:rsidRPr="00DF2C40" w:rsidRDefault="00246808" w:rsidP="0038393B">
            <w:pPr>
              <w:pStyle w:val="ListParagraph"/>
              <w:ind w:left="0"/>
            </w:pPr>
            <w:r>
              <w:t>KECAMATAN ANGKONA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BERINGIN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44.000.000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BERINGIN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40.500.000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41.500.000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BERINGIN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38.500.000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39.500.000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BERINGIN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43.500.000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45.500.000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5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BERINGIN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2.450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3873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2014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33.500.000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6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MULYASARI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38.500.000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7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MULYASARI </w:t>
            </w:r>
          </w:p>
          <w:p w:rsidR="00246808" w:rsidRPr="00D8368B" w:rsidRDefault="00246808" w:rsidP="0038393B">
            <w:pPr>
              <w:pStyle w:val="ListParagraph"/>
              <w:ind w:left="0"/>
            </w:pPr>
            <w:r>
              <w:rPr>
                <w:lang w:val="id-ID"/>
              </w:rPr>
              <w:t>Kel. / Desa </w:t>
            </w:r>
            <w:r>
              <w:rPr>
                <w:lang w:val="id-ID"/>
              </w:rPr>
              <w:tab/>
              <w:t xml:space="preserve">: </w:t>
            </w:r>
            <w:r>
              <w:t>TAWAKUA </w:t>
            </w:r>
          </w:p>
          <w:p w:rsidR="00246808" w:rsidRPr="00D8368B" w:rsidRDefault="00246808" w:rsidP="0038393B">
            <w:pPr>
              <w:pStyle w:val="ListParagraph"/>
              <w:ind w:left="0"/>
            </w:pPr>
            <w:r>
              <w:rPr>
                <w:lang w:val="id-ID"/>
              </w:rPr>
              <w:t>Kecamatan </w:t>
            </w:r>
            <w:r>
              <w:rPr>
                <w:lang w:val="id-ID"/>
              </w:rPr>
              <w:tab/>
              <w:t xml:space="preserve">: </w:t>
            </w:r>
            <w:r>
              <w:t>ANGKONA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38.500.000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39.500.000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8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BAYONDO </w:t>
            </w:r>
          </w:p>
          <w:p w:rsidR="00246808" w:rsidRPr="00D8368B" w:rsidRDefault="00246808" w:rsidP="0038393B">
            <w:pPr>
              <w:pStyle w:val="ListParagraph"/>
              <w:ind w:left="0"/>
            </w:pPr>
            <w:r>
              <w:rPr>
                <w:lang w:val="id-ID"/>
              </w:rPr>
              <w:t>Kel. / Desa </w:t>
            </w:r>
            <w:r>
              <w:rPr>
                <w:lang w:val="id-ID"/>
              </w:rPr>
              <w:tab/>
              <w:t xml:space="preserve">: </w:t>
            </w:r>
            <w:r>
              <w:t>BAYONDO </w:t>
            </w:r>
          </w:p>
          <w:p w:rsidR="00246808" w:rsidRPr="00D8368B" w:rsidRDefault="00246808" w:rsidP="0038393B">
            <w:pPr>
              <w:pStyle w:val="ListParagraph"/>
              <w:ind w:left="0"/>
            </w:pPr>
            <w:r>
              <w:rPr>
                <w:lang w:val="id-ID"/>
              </w:rPr>
              <w:t>Kecamatan </w:t>
            </w:r>
            <w:r>
              <w:rPr>
                <w:lang w:val="id-ID"/>
              </w:rPr>
              <w:tab/>
              <w:t xml:space="preserve">: </w:t>
            </w:r>
            <w:r>
              <w:t>TOMONI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98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36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155.000.000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160.000.000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9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TRANS, LORONG 3 </w:t>
            </w:r>
          </w:p>
          <w:p w:rsidR="00246808" w:rsidRPr="00D8368B" w:rsidRDefault="00246808" w:rsidP="0038393B">
            <w:pPr>
              <w:pStyle w:val="ListParagraph"/>
              <w:ind w:left="0"/>
            </w:pPr>
            <w:r>
              <w:rPr>
                <w:lang w:val="id-ID"/>
              </w:rPr>
              <w:t>Kel. / Desa </w:t>
            </w:r>
            <w:r>
              <w:rPr>
                <w:lang w:val="id-ID"/>
              </w:rPr>
              <w:tab/>
              <w:t xml:space="preserve">: </w:t>
            </w:r>
            <w:r>
              <w:t>PUNCAK INDAH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220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01279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HIBAH TANPA AKTA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2016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29.000.000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31.000.000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477.000.000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VARIO </w:t>
            </w:r>
          </w:p>
          <w:p w:rsidR="00246808" w:rsidRPr="0014742E" w:rsidRDefault="00246808" w:rsidP="0038393B">
            <w:pPr>
              <w:pStyle w:val="ListParagraph"/>
              <w:ind w:left="0"/>
            </w:pPr>
            <w:r>
              <w:rPr>
                <w:lang w:val="id-ID"/>
              </w:rPr>
              <w:t xml:space="preserve">Tahun Pembuatan : </w:t>
            </w:r>
            <w:r>
              <w:t>2012 </w:t>
            </w:r>
          </w:p>
          <w:p w:rsidR="00246808" w:rsidRPr="00DB454A" w:rsidRDefault="00246808" w:rsidP="0038393B">
            <w:pPr>
              <w:pStyle w:val="ListParagraph"/>
              <w:ind w:left="0"/>
            </w:pPr>
            <w:r>
              <w:rPr>
                <w:lang w:val="id-ID"/>
              </w:rPr>
              <w:t xml:space="preserve">No. Pol. / Registrasi : </w:t>
            </w:r>
            <w:r>
              <w:t>DP 2390 GA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2012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3.500.000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TOYOTA </w:t>
            </w:r>
          </w:p>
          <w:p w:rsidR="00246808" w:rsidRPr="0014742E" w:rsidRDefault="00246808" w:rsidP="0038393B">
            <w:pPr>
              <w:pStyle w:val="ListParagraph"/>
              <w:ind w:left="0"/>
            </w:pPr>
            <w:r>
              <w:rPr>
                <w:lang w:val="id-ID"/>
              </w:rPr>
              <w:t xml:space="preserve">Model : </w:t>
            </w:r>
            <w:r>
              <w:t>RUSH </w:t>
            </w:r>
          </w:p>
          <w:p w:rsidR="00246808" w:rsidRPr="0014742E" w:rsidRDefault="00246808" w:rsidP="0038393B">
            <w:pPr>
              <w:pStyle w:val="ListParagraph"/>
              <w:ind w:left="0"/>
            </w:pPr>
            <w:r>
              <w:rPr>
                <w:lang w:val="id-ID"/>
              </w:rPr>
              <w:t xml:space="preserve">Tahun Pembuatan : </w:t>
            </w:r>
            <w:r>
              <w:t>2014 </w:t>
            </w:r>
          </w:p>
          <w:p w:rsidR="00246808" w:rsidRPr="00DB454A" w:rsidRDefault="00246808" w:rsidP="0038393B">
            <w:pPr>
              <w:pStyle w:val="ListParagraph"/>
              <w:ind w:left="0"/>
            </w:pPr>
            <w:r>
              <w:rPr>
                <w:lang w:val="id-ID"/>
              </w:rPr>
              <w:t xml:space="preserve">No. Pol. / Registrasi : </w:t>
            </w:r>
            <w:r>
              <w:t>DP 1363 GD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HADIAH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2014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155.000.000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130.000.000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133.500.000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8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HP (3), LAPTOP (1), KULKAS (1), TV (1), MESIN CUCI (1), AC (1) </w:t>
            </w:r>
          </w:p>
          <w:p w:rsidR="00246808" w:rsidRPr="003D156C" w:rsidRDefault="00246808" w:rsidP="0038393B">
            <w:pPr>
              <w:pStyle w:val="ListParagraph"/>
              <w:ind w:left="0"/>
            </w:pPr>
            <w:r>
              <w:rPr>
                <w:lang w:val="id-ID"/>
              </w:rPr>
              <w:t xml:space="preserve">Tahun Perolehan: </w:t>
            </w:r>
            <w:r>
              <w:t>2016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9.000.000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SOFA, LEMARI, SPRINGBED </w:t>
            </w:r>
          </w:p>
          <w:p w:rsidR="00246808" w:rsidRPr="003D156C" w:rsidRDefault="00246808" w:rsidP="0038393B">
            <w:pPr>
              <w:pStyle w:val="ListParagraph"/>
              <w:ind w:left="0"/>
            </w:pPr>
            <w:r>
              <w:rPr>
                <w:lang w:val="id-ID"/>
              </w:rPr>
              <w:t xml:space="preserve">Tahun Perolehan: </w:t>
            </w:r>
            <w:r>
              <w:t>2017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11.500.000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1234181812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56.058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BTN </w:t>
            </w:r>
          </w:p>
        </w:tc>
        <w:tc>
          <w:tcPr>
            <w:tcW w:w="1216" w:type="pct"/>
            <w:tcBorders>
              <w:top w:val="double" w:sz="12" w:space="0" w:color="auto"/>
              <w:bottom w:val="double" w:sz="12" w:space="0" w:color="auto"/>
            </w:tcBorders>
          </w:tcPr>
          <w:p w:rsidR="0096121E" w:rsidRDefault="0096121E" w:rsidP="0096121E">
            <w:pPr>
              <w:pStyle w:val="ListParagraph"/>
              <w:ind w:left="0"/>
            </w:pPr>
            <w:r>
              <w:t>Nomor : 0116301500007317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900.000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0371409011 </w:t>
            </w:r>
          </w:p>
          <w:p w:rsidR="0096121E" w:rsidRDefault="0096121E" w:rsidP="0096121E">
            <w:pPr>
              <w:pStyle w:val="ListParagraph"/>
              <w:ind w:left="0"/>
            </w:pPr>
            <w:r>
              <w:t>Atas Nama : PASANGAN/ANAK (PUTU AYU HERA ERMINAYANTHI)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250.000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4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BRI </w:t>
            </w:r>
          </w:p>
        </w:tc>
        <w:tc>
          <w:tcPr>
            <w:tcW w:w="1216" w:type="pct"/>
            <w:tcBorders>
              <w:top w:val="double" w:sz="12" w:space="0" w:color="auto"/>
              <w:bottom w:val="double" w:sz="12" w:space="0" w:color="auto"/>
            </w:tcBorders>
          </w:tcPr>
          <w:p w:rsidR="0096121E" w:rsidRDefault="0096121E" w:rsidP="0096121E">
            <w:pPr>
              <w:pStyle w:val="ListParagraph"/>
              <w:ind w:left="0"/>
            </w:pPr>
            <w:r>
              <w:t>Nomor : 218901013568508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2.300.000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5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0932010000106059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6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435600979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3.756.058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BPD SULSELBAR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PNS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101.985.840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93.000.000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2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PASANGAN/ANAK (PUTU AYU HERA ERMINAYANTHI)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BNI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PEGAWAI TETAP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100.000.000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35.000.000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3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BTN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TANAH DAN BANGUNAN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124.000.000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80.000.000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4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BANK SULSELBAR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PNS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250.000.000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150.666.667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575.985.840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358.666.667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163.404.226 </w:t>
            </w:r>
          </w:p>
        </w:tc>
        <w:tc>
          <w:tcPr>
            <w:tcW w:w="1365" w:type="pct"/>
            <w:tcBorders>
              <w:top w:val="double" w:sz="12" w:space="0" w:color="auto"/>
            </w:tcBorders>
          </w:tcPr>
          <w:p w:rsidR="00B56D76" w:rsidRPr="005609C7" w:rsidRDefault="00B56D76" w:rsidP="00B56D76">
            <w:pPr>
              <w:pStyle w:val="ListParagraph"/>
              <w:ind w:left="0"/>
            </w:pPr>
            <w:r>
              <w:t>Rp. 88.000.000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163.404.226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88.000.000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92.000.000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17.000.000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7.000.000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12.000.000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128.000.000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103.000.000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103.000.000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625.756.058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358.666.667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267.089.391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14/02/2023</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2022</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2022</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